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352" w:val="left" w:leader="none"/>
        </w:tabs>
        <w:spacing w:line="240" w:lineRule="auto"/>
        <w:ind w:left="100" w:right="0" w:firstLine="0"/>
        <w:rPr>
          <w:rFonts w:ascii="Times New Roman"/>
          <w:sz w:val="20"/>
        </w:rPr>
      </w:pPr>
      <w:r>
        <w:rPr>
          <w:rFonts w:ascii="Times New Roman"/>
          <w:position w:val="22"/>
          <w:sz w:val="20"/>
        </w:rPr>
        <w:drawing>
          <wp:inline distT="0" distB="0" distL="0" distR="0">
            <wp:extent cx="796504" cy="38385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504" cy="38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2"/>
          <w:sz w:val="20"/>
        </w:rPr>
      </w:r>
      <w:r>
        <w:rPr>
          <w:rFonts w:ascii="Times New Roman"/>
          <w:position w:val="22"/>
          <w:sz w:val="20"/>
        </w:rPr>
        <w:tab/>
      </w: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96.05pt;height:41.3pt;mso-position-horizontal-relative:char;mso-position-vertical-relative:line" type="#_x0000_t202" id="docshape1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21"/>
                  </w:tblGrid>
                  <w:tr>
                    <w:trPr>
                      <w:trHeight w:val="269" w:hRule="atLeast"/>
                    </w:trPr>
                    <w:tc>
                      <w:tcPr>
                        <w:tcW w:w="1921" w:type="dxa"/>
                      </w:tcPr>
                      <w:p>
                        <w:pPr>
                          <w:pStyle w:val="TableParagraph"/>
                          <w:spacing w:line="227" w:lineRule="exact"/>
                          <w:ind w:right="2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16.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marts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2022</w:t>
                        </w: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1921" w:type="dxa"/>
                      </w:tcPr>
                      <w:p>
                        <w:pPr>
                          <w:pStyle w:val="TableParagraph"/>
                          <w:spacing w:before="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SUHB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921" w:type="dxa"/>
                      </w:tcPr>
                      <w:p>
                        <w:pPr>
                          <w:pStyle w:val="TableParagraph"/>
                          <w:spacing w:line="162" w:lineRule="exact" w:before="73"/>
                          <w:ind w:right="1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DI-2022-09823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3"/>
        </w:rPr>
      </w:pPr>
    </w:p>
    <w:p>
      <w:pPr>
        <w:pStyle w:val="BodyText"/>
        <w:spacing w:line="259" w:lineRule="auto"/>
        <w:ind w:left="263" w:right="8035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5594374</wp:posOffset>
            </wp:positionH>
            <wp:positionV relativeFrom="paragraph">
              <wp:posOffset>4787</wp:posOffset>
            </wp:positionV>
            <wp:extent cx="1520800" cy="27129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800" cy="271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Skattestyrelsen</w:t>
      </w:r>
      <w:r>
        <w:rPr>
          <w:spacing w:val="1"/>
        </w:rPr>
        <w:t> </w:t>
      </w:r>
      <w:r>
        <w:rPr/>
        <w:t>Copenhagen</w:t>
      </w:r>
      <w:r>
        <w:rPr>
          <w:spacing w:val="-4"/>
        </w:rPr>
        <w:t> </w:t>
      </w:r>
      <w:r>
        <w:rPr/>
        <w:t>Towers</w:t>
      </w:r>
      <w:r>
        <w:rPr>
          <w:spacing w:val="-3"/>
        </w:rPr>
        <w:t> </w:t>
      </w:r>
      <w:r>
        <w:rPr/>
        <w:t>1</w:t>
      </w:r>
    </w:p>
    <w:p>
      <w:pPr>
        <w:pStyle w:val="BodyText"/>
        <w:ind w:left="263"/>
      </w:pPr>
      <w:r>
        <w:rPr/>
        <w:t>Hannemanns</w:t>
      </w:r>
      <w:r>
        <w:rPr>
          <w:spacing w:val="-1"/>
        </w:rPr>
        <w:t> </w:t>
      </w:r>
      <w:r>
        <w:rPr/>
        <w:t>Allé 25</w:t>
      </w:r>
    </w:p>
    <w:p>
      <w:pPr>
        <w:pStyle w:val="BodyText"/>
        <w:spacing w:before="21"/>
        <w:ind w:left="263"/>
      </w:pPr>
      <w:r>
        <w:rPr/>
        <w:t>2300</w:t>
      </w:r>
      <w:r>
        <w:rPr>
          <w:spacing w:val="-2"/>
        </w:rPr>
        <w:t> </w:t>
      </w:r>
      <w:r>
        <w:rPr/>
        <w:t>København</w:t>
      </w:r>
      <w:r>
        <w:rPr>
          <w:spacing w:val="-1"/>
        </w:rPr>
        <w:t> </w:t>
      </w:r>
      <w:r>
        <w:rPr/>
        <w:t>S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59" w:lineRule="auto"/>
        <w:ind w:left="263" w:right="5457"/>
      </w:pPr>
      <w:r>
        <w:rPr/>
        <w:t>Sendes via e-mail:</w:t>
      </w:r>
      <w:r>
        <w:rPr>
          <w:spacing w:val="1"/>
        </w:rPr>
        <w:t> </w:t>
      </w:r>
      <w:hyperlink r:id="rId7">
        <w:r>
          <w:rPr>
            <w:spacing w:val="-1"/>
          </w:rPr>
          <w:t>HovedpostkasseJura@sktst.dk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pStyle w:val="Title"/>
      </w:pPr>
      <w:r>
        <w:rPr/>
        <w:t>Høringssvar vedr. udkast til styresignal om genoptagelse angående opgø-</w:t>
      </w:r>
      <w:r>
        <w:rPr>
          <w:spacing w:val="1"/>
        </w:rPr>
        <w:t> </w:t>
      </w:r>
      <w:r>
        <w:rPr/>
        <w:t>relse af afskrivningsgrundlaget for distributionsnet mv. i varmeforsynings-</w:t>
      </w:r>
      <w:r>
        <w:rPr>
          <w:spacing w:val="-64"/>
        </w:rPr>
        <w:t> </w:t>
      </w:r>
      <w:r>
        <w:rPr/>
        <w:t>selskaber, Skattestyrelsens</w:t>
      </w:r>
      <w:r>
        <w:rPr>
          <w:spacing w:val="3"/>
        </w:rPr>
        <w:t> </w:t>
      </w:r>
      <w:r>
        <w:rPr/>
        <w:t>sagsnummer</w:t>
      </w:r>
      <w:r>
        <w:rPr>
          <w:spacing w:val="-5"/>
        </w:rPr>
        <w:t> </w:t>
      </w:r>
      <w:r>
        <w:rPr/>
        <w:t>21-0762343</w:t>
      </w: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pStyle w:val="BodyText"/>
        <w:spacing w:line="518" w:lineRule="auto"/>
        <w:ind w:left="263" w:right="3345"/>
        <w:jc w:val="both"/>
      </w:pPr>
      <w:r>
        <w:rPr/>
        <w:t>Vi kvitterer for at modtaget ovennævnte udkast til styresignal i høring.</w:t>
      </w:r>
      <w:r>
        <w:rPr>
          <w:spacing w:val="-51"/>
        </w:rPr>
        <w:t> </w:t>
      </w:r>
      <w:r>
        <w:rPr/>
        <w:t>I</w:t>
      </w:r>
      <w:r>
        <w:rPr>
          <w:spacing w:val="-1"/>
        </w:rPr>
        <w:t> </w:t>
      </w:r>
      <w:r>
        <w:rPr/>
        <w:t>udkastet</w:t>
      </w:r>
      <w:r>
        <w:rPr>
          <w:spacing w:val="-3"/>
        </w:rPr>
        <w:t> </w:t>
      </w:r>
      <w:r>
        <w:rPr/>
        <w:t>til</w:t>
      </w:r>
      <w:r>
        <w:rPr>
          <w:spacing w:val="-1"/>
        </w:rPr>
        <w:t> </w:t>
      </w:r>
      <w:r>
        <w:rPr/>
        <w:t>styresignal</w:t>
      </w:r>
      <w:r>
        <w:rPr>
          <w:spacing w:val="-1"/>
        </w:rPr>
        <w:t> </w:t>
      </w:r>
      <w:r>
        <w:rPr/>
        <w:t>anføres:</w:t>
      </w:r>
    </w:p>
    <w:p>
      <w:pPr>
        <w:spacing w:line="259" w:lineRule="auto" w:before="1"/>
        <w:ind w:left="263" w:right="1544" w:firstLine="0"/>
        <w:jc w:val="both"/>
        <w:rPr>
          <w:i/>
          <w:sz w:val="22"/>
        </w:rPr>
      </w:pPr>
      <w:r>
        <w:rPr>
          <w:i/>
          <w:sz w:val="22"/>
        </w:rPr>
        <w:t>”Der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findes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ikke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pris-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levetidskatalog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(POLKA)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varmeforsyningsvirksomheder,</w:t>
      </w:r>
      <w:r>
        <w:rPr>
          <w:i/>
          <w:spacing w:val="-51"/>
          <w:sz w:val="22"/>
        </w:rPr>
        <w:t> </w:t>
      </w:r>
      <w:r>
        <w:rPr>
          <w:i/>
          <w:spacing w:val="-1"/>
          <w:sz w:val="22"/>
        </w:rPr>
        <w:t>ligesom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der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gør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for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vandforsyningsvirksomheder.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Men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findes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et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udkast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til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et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katalog,</w:t>
      </w:r>
      <w:r>
        <w:rPr>
          <w:i/>
          <w:spacing w:val="-50"/>
          <w:sz w:val="22"/>
        </w:rPr>
        <w:t> </w:t>
      </w:r>
      <w:r>
        <w:rPr>
          <w:i/>
          <w:sz w:val="22"/>
        </w:rPr>
        <w:t>som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har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været sendt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høring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og som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derfor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offentlig tilgængeligt.</w:t>
      </w:r>
    </w:p>
    <w:p>
      <w:pPr>
        <w:pStyle w:val="BodyText"/>
        <w:spacing w:before="9"/>
        <w:rPr>
          <w:i/>
          <w:sz w:val="23"/>
        </w:rPr>
      </w:pPr>
    </w:p>
    <w:p>
      <w:pPr>
        <w:spacing w:line="259" w:lineRule="auto" w:before="0"/>
        <w:ind w:left="263" w:right="1536" w:firstLine="0"/>
        <w:jc w:val="both"/>
        <w:rPr>
          <w:i/>
          <w:sz w:val="22"/>
        </w:rPr>
      </w:pPr>
      <w:r>
        <w:rPr>
          <w:i/>
          <w:sz w:val="22"/>
        </w:rPr>
        <w:t>Opgørelsen af de skattemæssige indgangsværdier/afskrivningsgrundlag i varmeforsy-</w:t>
      </w:r>
      <w:r>
        <w:rPr>
          <w:i/>
          <w:spacing w:val="-51"/>
          <w:sz w:val="22"/>
        </w:rPr>
        <w:t> </w:t>
      </w:r>
      <w:r>
        <w:rPr>
          <w:i/>
          <w:sz w:val="22"/>
        </w:rPr>
        <w:t>ningsvirksomhederne, må derfor foretages med udgangspunkt i de principper (metode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og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anvisninger),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gives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i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forhold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til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opgørelsen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af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POLKA-værdier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andre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virksom-</w:t>
      </w:r>
      <w:r>
        <w:rPr>
          <w:i/>
          <w:spacing w:val="-51"/>
          <w:sz w:val="22"/>
        </w:rPr>
        <w:t> </w:t>
      </w:r>
      <w:r>
        <w:rPr>
          <w:i/>
          <w:sz w:val="22"/>
        </w:rPr>
        <w:t>heder, samt med støtte og inspiration fra udkastet til pris- og levetidskataloget på var-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meforsyningsområdet.”</w:t>
      </w:r>
    </w:p>
    <w:p>
      <w:pPr>
        <w:pStyle w:val="BodyText"/>
        <w:spacing w:before="8"/>
        <w:rPr>
          <w:i/>
          <w:sz w:val="23"/>
        </w:rPr>
      </w:pPr>
    </w:p>
    <w:p>
      <w:pPr>
        <w:pStyle w:val="BodyText"/>
        <w:spacing w:line="259" w:lineRule="auto" w:before="1"/>
        <w:ind w:left="263" w:right="1537"/>
        <w:jc w:val="both"/>
      </w:pPr>
      <w:r>
        <w:rPr/>
        <w:t>DI</w:t>
      </w:r>
      <w:r>
        <w:rPr>
          <w:spacing w:val="-5"/>
        </w:rPr>
        <w:t> </w:t>
      </w:r>
      <w:r>
        <w:rPr/>
        <w:t>er</w:t>
      </w:r>
      <w:r>
        <w:rPr>
          <w:spacing w:val="-5"/>
        </w:rPr>
        <w:t> </w:t>
      </w:r>
      <w:r>
        <w:rPr/>
        <w:t>umiddelbart</w:t>
      </w:r>
      <w:r>
        <w:rPr>
          <w:spacing w:val="-5"/>
        </w:rPr>
        <w:t> </w:t>
      </w:r>
      <w:r>
        <w:rPr/>
        <w:t>betænkelig</w:t>
      </w:r>
      <w:r>
        <w:rPr>
          <w:spacing w:val="-4"/>
        </w:rPr>
        <w:t> </w:t>
      </w:r>
      <w:r>
        <w:rPr/>
        <w:t>ved,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værdiansættelse</w:t>
      </w:r>
      <w:r>
        <w:rPr>
          <w:spacing w:val="-2"/>
        </w:rPr>
        <w:t> </w:t>
      </w:r>
      <w:r>
        <w:rPr/>
        <w:t>skal</w:t>
      </w:r>
      <w:r>
        <w:rPr>
          <w:spacing w:val="-6"/>
        </w:rPr>
        <w:t> </w:t>
      </w:r>
      <w:r>
        <w:rPr/>
        <w:t>ske</w:t>
      </w:r>
      <w:r>
        <w:rPr>
          <w:spacing w:val="-4"/>
        </w:rPr>
        <w:t> </w:t>
      </w:r>
      <w:r>
        <w:rPr/>
        <w:t>på</w:t>
      </w:r>
      <w:r>
        <w:rPr>
          <w:spacing w:val="-5"/>
        </w:rPr>
        <w:t> </w:t>
      </w:r>
      <w:r>
        <w:rPr/>
        <w:t>så</w:t>
      </w:r>
      <w:r>
        <w:rPr>
          <w:spacing w:val="-4"/>
        </w:rPr>
        <w:t> </w:t>
      </w:r>
      <w:r>
        <w:rPr/>
        <w:t>uklart</w:t>
      </w:r>
      <w:r>
        <w:rPr>
          <w:spacing w:val="-2"/>
        </w:rPr>
        <w:t> </w:t>
      </w:r>
      <w:r>
        <w:rPr/>
        <w:t>grundlag,</w:t>
      </w:r>
      <w:r>
        <w:rPr>
          <w:spacing w:val="-5"/>
        </w:rPr>
        <w:t> </w:t>
      </w:r>
      <w:r>
        <w:rPr/>
        <w:t>her-</w:t>
      </w:r>
      <w:r>
        <w:rPr>
          <w:spacing w:val="-50"/>
        </w:rPr>
        <w:t> </w:t>
      </w:r>
      <w:r>
        <w:rPr/>
        <w:t>under særligt</w:t>
      </w:r>
      <w:r>
        <w:rPr>
          <w:spacing w:val="-2"/>
        </w:rPr>
        <w:t> </w:t>
      </w:r>
      <w:r>
        <w:rPr/>
        <w:t>et udkast</w:t>
      </w:r>
      <w:r>
        <w:rPr>
          <w:spacing w:val="1"/>
        </w:rPr>
        <w:t> </w:t>
      </w:r>
      <w:r>
        <w:rPr/>
        <w:t>til</w:t>
      </w:r>
      <w:r>
        <w:rPr>
          <w:spacing w:val="-2"/>
        </w:rPr>
        <w:t> </w:t>
      </w:r>
      <w:r>
        <w:rPr/>
        <w:t>pris-</w:t>
      </w:r>
      <w:r>
        <w:rPr>
          <w:spacing w:val="-2"/>
        </w:rPr>
        <w:t> </w:t>
      </w:r>
      <w:r>
        <w:rPr/>
        <w:t>og levetidskatalog.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263"/>
      </w:pPr>
      <w:r>
        <w:rPr/>
        <w:t>Herudover</w:t>
      </w:r>
      <w:r>
        <w:rPr>
          <w:spacing w:val="-3"/>
        </w:rPr>
        <w:t> </w:t>
      </w:r>
      <w:r>
        <w:rPr/>
        <w:t>giver</w:t>
      </w:r>
      <w:r>
        <w:rPr>
          <w:spacing w:val="-2"/>
        </w:rPr>
        <w:t> </w:t>
      </w:r>
      <w:r>
        <w:rPr/>
        <w:t>udkastet</w:t>
      </w:r>
      <w:r>
        <w:rPr>
          <w:spacing w:val="-2"/>
        </w:rPr>
        <w:t> </w:t>
      </w:r>
      <w:r>
        <w:rPr/>
        <w:t>til</w:t>
      </w:r>
      <w:r>
        <w:rPr>
          <w:spacing w:val="-4"/>
        </w:rPr>
        <w:t> </w:t>
      </w:r>
      <w:r>
        <w:rPr/>
        <w:t>styresignal</w:t>
      </w:r>
      <w:r>
        <w:rPr>
          <w:spacing w:val="-2"/>
        </w:rPr>
        <w:t> </w:t>
      </w:r>
      <w:r>
        <w:rPr/>
        <w:t>ikke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anledning</w:t>
      </w:r>
      <w:r>
        <w:rPr>
          <w:spacing w:val="-2"/>
        </w:rPr>
        <w:t> </w:t>
      </w:r>
      <w:r>
        <w:rPr/>
        <w:t>til</w:t>
      </w:r>
      <w:r>
        <w:rPr>
          <w:spacing w:val="-3"/>
        </w:rPr>
        <w:t> </w:t>
      </w:r>
      <w:r>
        <w:rPr/>
        <w:t>særlige</w:t>
      </w:r>
      <w:r>
        <w:rPr>
          <w:spacing w:val="-4"/>
        </w:rPr>
        <w:t> </w:t>
      </w:r>
      <w:r>
        <w:rPr/>
        <w:t>bemærkninger.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59" w:lineRule="auto"/>
        <w:ind w:left="263" w:right="1540"/>
        <w:jc w:val="both"/>
      </w:pPr>
      <w:r>
        <w:rPr/>
        <w:t>Hvis der er andre forhold, som Skattestyrelsen ønsker DI’s stillingtagen til, står vi natur-</w:t>
      </w:r>
      <w:r>
        <w:rPr>
          <w:spacing w:val="1"/>
        </w:rPr>
        <w:t> </w:t>
      </w:r>
      <w:r>
        <w:rPr/>
        <w:t>ligvis</w:t>
      </w:r>
      <w:r>
        <w:rPr>
          <w:spacing w:val="-1"/>
        </w:rPr>
        <w:t> </w:t>
      </w:r>
      <w:r>
        <w:rPr/>
        <w:t>til</w:t>
      </w:r>
      <w:r>
        <w:rPr>
          <w:spacing w:val="-1"/>
        </w:rPr>
        <w:t> </w:t>
      </w:r>
      <w:r>
        <w:rPr/>
        <w:t>rådighed.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263"/>
      </w:pPr>
      <w:r>
        <w:rPr/>
        <w:t>Med venlig</w:t>
      </w:r>
      <w:r>
        <w:rPr>
          <w:spacing w:val="-3"/>
        </w:rPr>
        <w:t> </w:t>
      </w:r>
      <w:r>
        <w:rPr/>
        <w:t>hilsen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263"/>
      </w:pPr>
      <w:r>
        <w:rPr/>
        <w:t>Sune</w:t>
      </w:r>
      <w:r>
        <w:rPr>
          <w:spacing w:val="-4"/>
        </w:rPr>
        <w:t> </w:t>
      </w:r>
      <w:r>
        <w:rPr/>
        <w:t>Hein</w:t>
      </w:r>
      <w:r>
        <w:rPr>
          <w:spacing w:val="-1"/>
        </w:rPr>
        <w:t> </w:t>
      </w:r>
      <w:r>
        <w:rPr/>
        <w:t>Bertelsen</w:t>
      </w:r>
    </w:p>
    <w:p>
      <w:pPr>
        <w:pStyle w:val="BodyText"/>
        <w:spacing w:before="18"/>
        <w:ind w:left="263"/>
      </w:pPr>
      <w:r>
        <w:rPr/>
        <w:t>Fagleder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/>
        <w:t>skattejura</w:t>
      </w:r>
      <w:r>
        <w:rPr>
          <w:spacing w:val="-3"/>
        </w:rPr>
        <w:t> </w:t>
      </w:r>
      <w:r>
        <w:rPr/>
        <w:t>&amp;</w:t>
      </w:r>
      <w:r>
        <w:rPr>
          <w:spacing w:val="-5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skat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783469</wp:posOffset>
            </wp:positionH>
            <wp:positionV relativeFrom="paragraph">
              <wp:posOffset>177977</wp:posOffset>
            </wp:positionV>
            <wp:extent cx="6404615" cy="338328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4615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2"/>
        <w:ind w:left="263" w:right="0" w:firstLine="0"/>
        <w:jc w:val="left"/>
        <w:rPr>
          <w:rFonts w:ascii="Courier New"/>
          <w:sz w:val="16"/>
        </w:rPr>
      </w:pPr>
      <w:r>
        <w:rPr>
          <w:rFonts w:ascii="Courier New"/>
          <w:w w:val="110"/>
          <w:sz w:val="16"/>
        </w:rPr>
        <w:t>*SAG*</w:t>
      </w:r>
    </w:p>
    <w:sectPr>
      <w:type w:val="continuous"/>
      <w:pgSz w:w="11910" w:h="16850"/>
      <w:pgMar w:top="500" w:bottom="280" w:left="10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da-DY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2"/>
      <w:szCs w:val="22"/>
      <w:lang w:val="da-DY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263" w:right="1625"/>
    </w:pPr>
    <w:rPr>
      <w:rFonts w:ascii="Arial" w:hAnsi="Arial" w:eastAsia="Arial" w:cs="Arial"/>
      <w:b/>
      <w:bCs/>
      <w:sz w:val="24"/>
      <w:szCs w:val="24"/>
      <w:lang w:val="da-DY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a-DY" w:eastAsia="en-US" w:bidi="ar-SA"/>
    </w:rPr>
  </w:style>
  <w:style w:styleId="TableParagraph" w:type="paragraph">
    <w:name w:val="Table Paragraph"/>
    <w:basedOn w:val="Normal"/>
    <w:uiPriority w:val="1"/>
    <w:qFormat/>
    <w:pPr>
      <w:ind w:right="198"/>
      <w:jc w:val="right"/>
    </w:pPr>
    <w:rPr>
      <w:rFonts w:ascii="Georgia" w:hAnsi="Georgia" w:eastAsia="Georgia" w:cs="Georgia"/>
      <w:lang w:val="da-DY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mailto:HovedpostkasseJura@sktst.dk" TargetMode="External"/><Relationship Id="rId8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2022-03-29T08:58:16Z</dcterms:created>
  <dcterms:modified xsi:type="dcterms:W3CDTF">2022-03-29T08:58:16Z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2022-03-29T00:00:00Z</vt:filetime>
  </property>
</Properties>
</file>